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1A" w:rsidRPr="00AC2CC1" w:rsidRDefault="0037391A" w:rsidP="00AC2CC1">
      <w:pPr>
        <w:autoSpaceDE w:val="0"/>
        <w:autoSpaceDN w:val="0"/>
        <w:adjustRightInd w:val="0"/>
        <w:spacing w:before="120" w:after="120" w:line="360" w:lineRule="auto"/>
        <w:jc w:val="both"/>
        <w:rPr>
          <w:rFonts w:ascii="Times New Roman" w:hAnsi="Times New Roman"/>
          <w:b/>
          <w:bCs/>
          <w:sz w:val="24"/>
          <w:szCs w:val="24"/>
        </w:rPr>
      </w:pPr>
      <w:r w:rsidRPr="00AC2CC1">
        <w:rPr>
          <w:rFonts w:ascii="Times New Roman" w:hAnsi="Times New Roman"/>
          <w:b/>
          <w:bCs/>
          <w:sz w:val="24"/>
          <w:szCs w:val="24"/>
        </w:rPr>
        <w:t>Tehniline kirjeldus</w:t>
      </w:r>
    </w:p>
    <w:p w:rsidR="0037391A" w:rsidRPr="00AC2CC1" w:rsidRDefault="0037391A" w:rsidP="00AC2CC1">
      <w:pPr>
        <w:pStyle w:val="ListParagraph"/>
        <w:numPr>
          <w:ilvl w:val="0"/>
          <w:numId w:val="1"/>
        </w:numPr>
        <w:tabs>
          <w:tab w:val="left" w:pos="426"/>
        </w:tabs>
        <w:autoSpaceDE w:val="0"/>
        <w:autoSpaceDN w:val="0"/>
        <w:adjustRightInd w:val="0"/>
        <w:spacing w:before="120" w:after="120" w:line="360" w:lineRule="auto"/>
        <w:ind w:left="426" w:hanging="426"/>
        <w:contextualSpacing w:val="0"/>
        <w:jc w:val="both"/>
        <w:rPr>
          <w:rFonts w:ascii="Times New Roman" w:hAnsi="Times New Roman"/>
          <w:sz w:val="24"/>
          <w:szCs w:val="24"/>
        </w:rPr>
      </w:pPr>
      <w:r w:rsidRPr="00AC2CC1">
        <w:rPr>
          <w:rFonts w:ascii="Times New Roman" w:hAnsi="Times New Roman"/>
          <w:sz w:val="24"/>
          <w:szCs w:val="24"/>
        </w:rPr>
        <w:t xml:space="preserve">Hankemenetluse </w:t>
      </w:r>
      <w:r w:rsidRPr="00AC2CC1">
        <w:rPr>
          <w:rFonts w:ascii="Times New Roman" w:hAnsi="Times New Roman"/>
          <w:b/>
          <w:bCs/>
          <w:sz w:val="24"/>
          <w:szCs w:val="24"/>
        </w:rPr>
        <w:t xml:space="preserve">„Avalik bussiliinivedu Viljandi maakonnas 2026-2034“ </w:t>
      </w:r>
      <w:r w:rsidRPr="00AC2CC1">
        <w:rPr>
          <w:rFonts w:ascii="Times New Roman" w:hAnsi="Times New Roman"/>
          <w:sz w:val="24"/>
          <w:szCs w:val="24"/>
        </w:rPr>
        <w:t xml:space="preserve">tulemusena sõlmitav hankeleping (avaliku teenindamise leping  ehk ATL), hõlmab Euroopa Parlamendi ja nõukogu määruse (EÜ) nr 1370/2007 tähenduses sõitjate vedu ATL alusel Viljandi maakonna bussiliinidel </w:t>
      </w:r>
      <w:r>
        <w:rPr>
          <w:rFonts w:ascii="Times New Roman" w:hAnsi="Times New Roman"/>
          <w:sz w:val="24"/>
          <w:szCs w:val="24"/>
        </w:rPr>
        <w:t>riigi</w:t>
      </w:r>
      <w:r w:rsidRPr="00AC2CC1">
        <w:rPr>
          <w:rFonts w:ascii="Times New Roman" w:hAnsi="Times New Roman"/>
          <w:sz w:val="24"/>
          <w:szCs w:val="24"/>
        </w:rPr>
        <w:t>hanke alusdokumentides ja selle lisades esitatud tingimustel, sh sõidupiletite müügi ja muude avaliku teenindamise kohustusega kaasnevate teenuste ning nende üle järelevalve teostamise korraldust.</w:t>
      </w:r>
    </w:p>
    <w:p w:rsidR="0037391A" w:rsidRPr="00AC2CC1" w:rsidRDefault="0037391A" w:rsidP="00AC2CC1">
      <w:pPr>
        <w:pStyle w:val="ListParagraph"/>
        <w:numPr>
          <w:ilvl w:val="0"/>
          <w:numId w:val="1"/>
        </w:numPr>
        <w:spacing w:line="360" w:lineRule="auto"/>
        <w:jc w:val="both"/>
        <w:rPr>
          <w:rFonts w:ascii="Times New Roman" w:hAnsi="Times New Roman"/>
          <w:sz w:val="24"/>
          <w:szCs w:val="24"/>
        </w:rPr>
      </w:pPr>
      <w:r w:rsidRPr="00AC2CC1">
        <w:rPr>
          <w:rFonts w:ascii="Times New Roman" w:hAnsi="Times New Roman"/>
          <w:sz w:val="24"/>
          <w:szCs w:val="24"/>
        </w:rPr>
        <w:t>ATL sõlmitakse tähtajaga 8 (kaheksa) aastat, millele eelneb ettevalmistusperiood kuni 12 kuud. ATL täitmise eelduslik algusaeg on 1.07.2026 ja eelduslik lõpptähtaeg on 30.06.2034.</w:t>
      </w:r>
    </w:p>
    <w:p w:rsidR="0037391A" w:rsidRPr="00AC2CC1" w:rsidRDefault="0037391A" w:rsidP="69EA3774">
      <w:pPr>
        <w:pStyle w:val="ListParagraph"/>
        <w:numPr>
          <w:ilvl w:val="0"/>
          <w:numId w:val="1"/>
        </w:numPr>
        <w:tabs>
          <w:tab w:val="left" w:pos="426"/>
        </w:tabs>
        <w:autoSpaceDE w:val="0"/>
        <w:autoSpaceDN w:val="0"/>
        <w:adjustRightInd w:val="0"/>
        <w:spacing w:before="120" w:after="120" w:line="360" w:lineRule="auto"/>
        <w:ind w:left="426" w:hanging="426"/>
        <w:jc w:val="both"/>
        <w:rPr>
          <w:rFonts w:ascii="Times New Roman" w:hAnsi="Times New Roman"/>
          <w:i/>
          <w:iCs/>
          <w:sz w:val="24"/>
          <w:szCs w:val="24"/>
        </w:rPr>
      </w:pPr>
      <w:r w:rsidRPr="69EA3774">
        <w:rPr>
          <w:rFonts w:ascii="Times New Roman" w:hAnsi="Times New Roman"/>
          <w:sz w:val="24"/>
          <w:szCs w:val="24"/>
        </w:rPr>
        <w:t>ATL kohane eeldatav aastane veomaht on  3 247 426 kilomeetrit.</w:t>
      </w:r>
    </w:p>
    <w:p w:rsidR="0037391A" w:rsidRPr="00AC2CC1" w:rsidRDefault="0037391A" w:rsidP="00AC2CC1">
      <w:pPr>
        <w:pStyle w:val="ListParagraph"/>
        <w:numPr>
          <w:ilvl w:val="1"/>
          <w:numId w:val="1"/>
        </w:numPr>
        <w:tabs>
          <w:tab w:val="left" w:pos="426"/>
        </w:tabs>
        <w:autoSpaceDE w:val="0"/>
        <w:autoSpaceDN w:val="0"/>
        <w:adjustRightInd w:val="0"/>
        <w:spacing w:before="120" w:after="0" w:line="360" w:lineRule="auto"/>
        <w:ind w:left="851"/>
        <w:contextualSpacing w:val="0"/>
        <w:jc w:val="both"/>
        <w:rPr>
          <w:rFonts w:ascii="Times New Roman" w:hAnsi="Times New Roman"/>
          <w:sz w:val="24"/>
          <w:szCs w:val="24"/>
        </w:rPr>
      </w:pPr>
      <w:r w:rsidRPr="00AC2CC1">
        <w:rPr>
          <w:rFonts w:ascii="Times New Roman" w:hAnsi="Times New Roman"/>
          <w:sz w:val="24"/>
          <w:szCs w:val="24"/>
        </w:rPr>
        <w:t>Täpne liinikilomeetrite maht sõltub iga teenindusaasta konkreetsete nädalapäevade arvust, riiklike pühade sattumisest konkreetsetele nädalapäevadele ja võimalikest sõiduplaanide muudatustest.</w:t>
      </w:r>
    </w:p>
    <w:p w:rsidR="0037391A" w:rsidRPr="00AC2CC1" w:rsidRDefault="0037391A" w:rsidP="00AC2CC1">
      <w:pPr>
        <w:pStyle w:val="ListParagraph"/>
        <w:numPr>
          <w:ilvl w:val="1"/>
          <w:numId w:val="1"/>
        </w:numPr>
        <w:shd w:val="clear" w:color="auto" w:fill="FFFFFF"/>
        <w:tabs>
          <w:tab w:val="left" w:pos="426"/>
        </w:tabs>
        <w:autoSpaceDE w:val="0"/>
        <w:autoSpaceDN w:val="0"/>
        <w:adjustRightInd w:val="0"/>
        <w:spacing w:before="120" w:after="120" w:line="360" w:lineRule="auto"/>
        <w:ind w:left="851"/>
        <w:contextualSpacing w:val="0"/>
        <w:jc w:val="both"/>
        <w:rPr>
          <w:rFonts w:ascii="Times New Roman" w:hAnsi="Times New Roman"/>
          <w:sz w:val="24"/>
          <w:szCs w:val="24"/>
        </w:rPr>
      </w:pPr>
      <w:r w:rsidRPr="00AC2CC1">
        <w:rPr>
          <w:rFonts w:ascii="Times New Roman" w:hAnsi="Times New Roman"/>
          <w:sz w:val="24"/>
          <w:szCs w:val="24"/>
          <w:shd w:val="clear" w:color="auto" w:fill="FFFFFF"/>
        </w:rPr>
        <w:t>Liinide sõiduplaanides on liini põhiosa kilomeetrid, mida teenindatakse regulaarselt. Lisaks sellele on paljudel liinidel nõudeliinilõigud, mille teenindamine oleneb nõudluse esinemisest ning tegelik läbisõit kujuneb teenuse osutamise käigus. Iga liini sõiduplaanis on välja toodud konkreetse liini maht. Nõudeliinilõiguga liinide puhul on eraldi välja toodud liini põhiosa maht (teenindatakse regulaarselt) ja nõudeosa maht (teenindatakse vastavalt nõudlusele).</w:t>
      </w:r>
    </w:p>
    <w:p w:rsidR="0037391A" w:rsidRPr="00AC2CC1" w:rsidRDefault="0037391A" w:rsidP="00AC2CC1">
      <w:pPr>
        <w:pStyle w:val="ListParagraph"/>
        <w:numPr>
          <w:ilvl w:val="0"/>
          <w:numId w:val="1"/>
        </w:numPr>
        <w:tabs>
          <w:tab w:val="left" w:pos="426"/>
        </w:tabs>
        <w:autoSpaceDE w:val="0"/>
        <w:autoSpaceDN w:val="0"/>
        <w:adjustRightInd w:val="0"/>
        <w:spacing w:before="120" w:after="120" w:line="360" w:lineRule="auto"/>
        <w:contextualSpacing w:val="0"/>
        <w:jc w:val="both"/>
        <w:rPr>
          <w:rFonts w:ascii="Times New Roman" w:hAnsi="Times New Roman"/>
          <w:sz w:val="24"/>
          <w:szCs w:val="24"/>
        </w:rPr>
      </w:pPr>
      <w:r>
        <w:rPr>
          <w:rFonts w:ascii="Times New Roman" w:hAnsi="Times New Roman"/>
          <w:sz w:val="24"/>
          <w:szCs w:val="24"/>
        </w:rPr>
        <w:t xml:space="preserve">Tellijal </w:t>
      </w:r>
      <w:r w:rsidRPr="00AC2CC1">
        <w:rPr>
          <w:rFonts w:ascii="Times New Roman" w:hAnsi="Times New Roman"/>
          <w:sz w:val="24"/>
          <w:szCs w:val="24"/>
        </w:rPr>
        <w:t>on vastavalt ATL-s sätestatud tingimustele õigus ATL kehtivuse igal aastal ühepoolselt ATL objektiks olevat liiniläbisõitu võrreldes tehnilise kirjelduse punktis 3 toodud aastase eeldusliku liiniveomahuga suurendada või vähendada kuni 20%, sh liine sulgeda ja/või avada uusi liine.</w:t>
      </w:r>
    </w:p>
    <w:p w:rsidR="0037391A" w:rsidRPr="00143E5B" w:rsidRDefault="0037391A" w:rsidP="00BB62C3">
      <w:pPr>
        <w:pStyle w:val="ListParagraph"/>
        <w:numPr>
          <w:ilvl w:val="0"/>
          <w:numId w:val="1"/>
        </w:numPr>
        <w:jc w:val="both"/>
        <w:rPr>
          <w:rFonts w:ascii="Times New Roman" w:hAnsi="Times New Roman"/>
          <w:sz w:val="24"/>
          <w:szCs w:val="24"/>
        </w:rPr>
      </w:pPr>
      <w:r w:rsidRPr="00143E5B">
        <w:rPr>
          <w:rFonts w:ascii="Times New Roman" w:hAnsi="Times New Roman"/>
          <w:sz w:val="24"/>
          <w:szCs w:val="24"/>
        </w:rPr>
        <w:t xml:space="preserve">Pakkumuse koostamise aluseks on </w:t>
      </w:r>
      <w:r>
        <w:rPr>
          <w:rFonts w:ascii="Times New Roman" w:hAnsi="Times New Roman"/>
          <w:sz w:val="24"/>
          <w:szCs w:val="24"/>
        </w:rPr>
        <w:t>riigi</w:t>
      </w:r>
      <w:r w:rsidRPr="00143E5B">
        <w:rPr>
          <w:rFonts w:ascii="Times New Roman" w:hAnsi="Times New Roman"/>
          <w:sz w:val="24"/>
          <w:szCs w:val="24"/>
        </w:rPr>
        <w:t xml:space="preserve">hanke alusdokumendid, sealhulgas </w:t>
      </w:r>
      <w:r>
        <w:rPr>
          <w:rFonts w:ascii="Times New Roman" w:hAnsi="Times New Roman"/>
          <w:sz w:val="24"/>
          <w:szCs w:val="24"/>
        </w:rPr>
        <w:t xml:space="preserve">nõuded bussidele ning </w:t>
      </w:r>
      <w:r w:rsidRPr="00143E5B">
        <w:rPr>
          <w:rFonts w:ascii="Times New Roman" w:hAnsi="Times New Roman"/>
          <w:sz w:val="24"/>
          <w:szCs w:val="24"/>
        </w:rPr>
        <w:t>sõiduplaanid liiniveo kohta (Tehnilise kirjelduse lisa 1 - nõuded bussidele;</w:t>
      </w:r>
      <w:r>
        <w:rPr>
          <w:rFonts w:ascii="Times New Roman" w:hAnsi="Times New Roman"/>
          <w:sz w:val="24"/>
          <w:szCs w:val="24"/>
        </w:rPr>
        <w:t xml:space="preserve"> </w:t>
      </w:r>
      <w:r w:rsidRPr="00143E5B">
        <w:rPr>
          <w:rFonts w:ascii="Times New Roman" w:hAnsi="Times New Roman"/>
          <w:sz w:val="24"/>
          <w:szCs w:val="24"/>
        </w:rPr>
        <w:t>Tehnilise kirjelduse lisa 5 - sõiduplaanid</w:t>
      </w:r>
      <w:r>
        <w:rPr>
          <w:rFonts w:ascii="Times New Roman" w:hAnsi="Times New Roman"/>
          <w:sz w:val="24"/>
          <w:szCs w:val="24"/>
        </w:rPr>
        <w:t>).</w:t>
      </w:r>
    </w:p>
    <w:p w:rsidR="0037391A" w:rsidRPr="00AC2CC1" w:rsidRDefault="0037391A" w:rsidP="00AC2CC1">
      <w:pPr>
        <w:pStyle w:val="ListParagraph"/>
        <w:numPr>
          <w:ilvl w:val="0"/>
          <w:numId w:val="1"/>
        </w:numPr>
        <w:tabs>
          <w:tab w:val="left" w:pos="426"/>
        </w:tabs>
        <w:autoSpaceDE w:val="0"/>
        <w:autoSpaceDN w:val="0"/>
        <w:adjustRightInd w:val="0"/>
        <w:spacing w:before="120" w:after="120" w:line="360" w:lineRule="auto"/>
        <w:ind w:left="426" w:hanging="426"/>
        <w:contextualSpacing w:val="0"/>
        <w:jc w:val="both"/>
        <w:rPr>
          <w:rFonts w:ascii="Times New Roman" w:hAnsi="Times New Roman"/>
          <w:sz w:val="24"/>
          <w:szCs w:val="24"/>
        </w:rPr>
      </w:pPr>
      <w:r w:rsidRPr="00AC2CC1">
        <w:rPr>
          <w:rFonts w:ascii="Times New Roman" w:hAnsi="Times New Roman"/>
          <w:sz w:val="24"/>
          <w:szCs w:val="24"/>
        </w:rPr>
        <w:t>ATL täitmiseks peab olema pakkuja omandis, või tal peab olema võimalus muul õiguslikul alusel kasutada, tehnilise kirjelduse lisa</w:t>
      </w:r>
      <w:r>
        <w:rPr>
          <w:rFonts w:ascii="Times New Roman" w:hAnsi="Times New Roman"/>
          <w:sz w:val="24"/>
          <w:szCs w:val="24"/>
        </w:rPr>
        <w:t>s 1</w:t>
      </w:r>
      <w:r w:rsidRPr="00AC2CC1">
        <w:rPr>
          <w:rFonts w:ascii="Times New Roman" w:hAnsi="Times New Roman"/>
          <w:sz w:val="24"/>
          <w:szCs w:val="24"/>
        </w:rPr>
        <w:t xml:space="preserve">nimetatud minimaalne kohustuslik arv busse, mis vastavad majandus- ja kommunikatsiooniministri 13.06.2011 määrusele nr 42 „Mootorsõiduki ja selle haagise tehnonõuded ning nõuded varustusele“ sätestatud nõuetele ning </w:t>
      </w:r>
      <w:r>
        <w:rPr>
          <w:rFonts w:ascii="Times New Roman" w:hAnsi="Times New Roman"/>
          <w:sz w:val="24"/>
          <w:szCs w:val="24"/>
        </w:rPr>
        <w:t xml:space="preserve">riigihanke alusdokumentides </w:t>
      </w:r>
      <w:r w:rsidRPr="00AC2CC1">
        <w:rPr>
          <w:rFonts w:ascii="Times New Roman" w:hAnsi="Times New Roman"/>
          <w:sz w:val="24"/>
          <w:szCs w:val="24"/>
        </w:rPr>
        <w:t>nõutud tehnilistele tingimustele, sh sõitjakohtade arvule. Pakkumuses esitab pakkuja</w:t>
      </w:r>
      <w:r w:rsidRPr="00333D6F">
        <w:t xml:space="preserve"> </w:t>
      </w:r>
      <w:r w:rsidRPr="00333D6F">
        <w:rPr>
          <w:rFonts w:ascii="Times New Roman" w:hAnsi="Times New Roman"/>
          <w:sz w:val="24"/>
          <w:szCs w:val="24"/>
        </w:rPr>
        <w:t xml:space="preserve">vormil „Pakkumuse vorm 7 - busside loetelu“ </w:t>
      </w:r>
      <w:r w:rsidRPr="00AC2CC1">
        <w:rPr>
          <w:rFonts w:ascii="Times New Roman" w:hAnsi="Times New Roman"/>
          <w:sz w:val="24"/>
          <w:szCs w:val="24"/>
        </w:rPr>
        <w:t xml:space="preserve"> ATL täitmiseks kasutatavate busside kohta koos tõenditega selle kohta, et </w:t>
      </w:r>
      <w:r>
        <w:rPr>
          <w:rFonts w:ascii="Times New Roman" w:hAnsi="Times New Roman"/>
          <w:sz w:val="24"/>
          <w:szCs w:val="24"/>
        </w:rPr>
        <w:t xml:space="preserve">eeltoodud vormil </w:t>
      </w:r>
      <w:r w:rsidRPr="00AC2CC1">
        <w:rPr>
          <w:rFonts w:ascii="Times New Roman" w:hAnsi="Times New Roman"/>
          <w:sz w:val="24"/>
          <w:szCs w:val="24"/>
        </w:rPr>
        <w:t>nimetatud hanketingimustele vastavad bussid on pakkuja omandis või muul õiguslikul alusel kasutuses hiljemalt 20 päeva enne ATL teenindamise eelduslikku algust ehk hiljemalt 10.06.2026.</w:t>
      </w:r>
    </w:p>
    <w:p w:rsidR="0037391A" w:rsidRPr="00AC2CC1" w:rsidRDefault="0037391A" w:rsidP="00AC2CC1">
      <w:pPr>
        <w:pStyle w:val="ListParagraph"/>
        <w:numPr>
          <w:ilvl w:val="0"/>
          <w:numId w:val="1"/>
        </w:numPr>
        <w:spacing w:after="160" w:line="360" w:lineRule="auto"/>
        <w:jc w:val="both"/>
        <w:rPr>
          <w:rFonts w:ascii="Times New Roman" w:hAnsi="Times New Roman"/>
          <w:sz w:val="24"/>
          <w:szCs w:val="24"/>
        </w:rPr>
      </w:pPr>
      <w:r w:rsidRPr="00AC2CC1">
        <w:rPr>
          <w:rFonts w:ascii="Times New Roman" w:hAnsi="Times New Roman"/>
          <w:sz w:val="24"/>
          <w:szCs w:val="24"/>
        </w:rPr>
        <w:t xml:space="preserve">Bussid, sh bussidele vedaja poolt paigaldatavad seadmed, peavad olema </w:t>
      </w:r>
      <w:r>
        <w:rPr>
          <w:rFonts w:ascii="Times New Roman" w:hAnsi="Times New Roman"/>
          <w:sz w:val="24"/>
          <w:szCs w:val="24"/>
        </w:rPr>
        <w:t xml:space="preserve">tellijale </w:t>
      </w:r>
      <w:r w:rsidRPr="00AC2CC1">
        <w:rPr>
          <w:rFonts w:ascii="Times New Roman" w:hAnsi="Times New Roman"/>
          <w:sz w:val="24"/>
          <w:szCs w:val="24"/>
        </w:rPr>
        <w:t xml:space="preserve">ülevaatuseks valmis Viljandi maakonnas hiljemalt </w:t>
      </w:r>
      <w:r w:rsidRPr="00AC2CC1">
        <w:rPr>
          <w:rFonts w:ascii="Times New Roman" w:hAnsi="Times New Roman"/>
          <w:b/>
          <w:bCs/>
          <w:sz w:val="24"/>
          <w:szCs w:val="24"/>
        </w:rPr>
        <w:t>20 päeva</w:t>
      </w:r>
      <w:r w:rsidRPr="00AC2CC1">
        <w:rPr>
          <w:rFonts w:ascii="Times New Roman" w:hAnsi="Times New Roman"/>
          <w:sz w:val="24"/>
          <w:szCs w:val="24"/>
        </w:rPr>
        <w:t xml:space="preserve"> enne liiniveo algust. Pakkuja tagab, et hankelepingu täitmine toimub samade bussidega, mille kohta on pakkuja esitanud andmed pakkumuses. Kui ATL täitmise faasis soovib pakkuja asendada pakkumuses nimetatud bussid samaväärsetega või veomahtude muutumisel soovib vedaja rakendada lisabusse, kohustub pakkuja hiljemalt 20 päeva enne vastava bussi rakendamist ATL teenindamiseks esitama asendusbussi või lisabussi kohta andmed vastavalt</w:t>
      </w:r>
      <w:r>
        <w:rPr>
          <w:rFonts w:ascii="Times New Roman" w:hAnsi="Times New Roman"/>
          <w:sz w:val="24"/>
          <w:szCs w:val="24"/>
        </w:rPr>
        <w:t xml:space="preserve"> vormil</w:t>
      </w:r>
      <w:r w:rsidRPr="00AC2CC1">
        <w:rPr>
          <w:rFonts w:ascii="Times New Roman" w:hAnsi="Times New Roman"/>
          <w:sz w:val="24"/>
          <w:szCs w:val="24"/>
        </w:rPr>
        <w:t xml:space="preserve"> </w:t>
      </w:r>
      <w:r>
        <w:rPr>
          <w:rFonts w:ascii="Times New Roman" w:hAnsi="Times New Roman"/>
          <w:sz w:val="24"/>
          <w:szCs w:val="24"/>
        </w:rPr>
        <w:t>„</w:t>
      </w:r>
      <w:r w:rsidRPr="00143E5B">
        <w:rPr>
          <w:rFonts w:ascii="Times New Roman" w:hAnsi="Times New Roman"/>
          <w:sz w:val="24"/>
          <w:szCs w:val="24"/>
        </w:rPr>
        <w:t>Pakkumuse vorm 7 - busside loetelu</w:t>
      </w:r>
      <w:r>
        <w:rPr>
          <w:rFonts w:ascii="Times New Roman" w:hAnsi="Times New Roman"/>
          <w:sz w:val="24"/>
          <w:szCs w:val="24"/>
        </w:rPr>
        <w:t xml:space="preserve">“ </w:t>
      </w:r>
      <w:r w:rsidRPr="00AC2CC1">
        <w:rPr>
          <w:rFonts w:ascii="Times New Roman" w:hAnsi="Times New Roman"/>
          <w:sz w:val="24"/>
          <w:szCs w:val="24"/>
        </w:rPr>
        <w:t xml:space="preserve">koos dokumentidega, mis tõendavad, et ATL täitmiseks planeeritud buss on pakkuja omandis või muul õiguslikul alusel kasutuses ning samuti esitama bussi vähemalt 20 päeva enne ATL teenindamiseks rakendamist </w:t>
      </w:r>
      <w:r>
        <w:rPr>
          <w:rFonts w:ascii="Times New Roman" w:hAnsi="Times New Roman"/>
          <w:sz w:val="24"/>
          <w:szCs w:val="24"/>
        </w:rPr>
        <w:t>telli</w:t>
      </w:r>
      <w:r w:rsidRPr="00AC2CC1">
        <w:rPr>
          <w:rFonts w:ascii="Times New Roman" w:hAnsi="Times New Roman"/>
          <w:sz w:val="24"/>
          <w:szCs w:val="24"/>
        </w:rPr>
        <w:t xml:space="preserve">jale ülevaatuseks. Bussi rakendamine ATL teenindamiseks, sh pakkumuses nimetatud bussi asendamine või täiendava bussi lisamine ATL täitmiseks on lubatud üksnes </w:t>
      </w:r>
      <w:r>
        <w:rPr>
          <w:rFonts w:ascii="Times New Roman" w:hAnsi="Times New Roman"/>
          <w:sz w:val="24"/>
          <w:szCs w:val="24"/>
        </w:rPr>
        <w:t xml:space="preserve">tellija </w:t>
      </w:r>
      <w:r w:rsidRPr="00AC2CC1">
        <w:rPr>
          <w:rFonts w:ascii="Times New Roman" w:hAnsi="Times New Roman"/>
          <w:sz w:val="24"/>
          <w:szCs w:val="24"/>
        </w:rPr>
        <w:t xml:space="preserve">eelneval kirjalikul nõusolekul. </w:t>
      </w:r>
    </w:p>
    <w:p w:rsidR="0037391A" w:rsidRPr="00AC2CC1" w:rsidRDefault="0037391A" w:rsidP="00AC2CC1">
      <w:pPr>
        <w:pStyle w:val="ListParagraph"/>
        <w:spacing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hd w:val="clear" w:color="auto" w:fill="FFFFFF"/>
        <w:tabs>
          <w:tab w:val="left" w:pos="426"/>
        </w:tabs>
        <w:autoSpaceDE w:val="0"/>
        <w:autoSpaceDN w:val="0"/>
        <w:adjustRightInd w:val="0"/>
        <w:spacing w:before="120" w:after="120" w:line="360" w:lineRule="auto"/>
        <w:jc w:val="both"/>
        <w:rPr>
          <w:rFonts w:ascii="Times New Roman" w:hAnsi="Times New Roman"/>
          <w:sz w:val="24"/>
          <w:szCs w:val="24"/>
        </w:rPr>
      </w:pPr>
    </w:p>
    <w:p w:rsidR="0037391A" w:rsidRPr="00AC2CC1" w:rsidRDefault="0037391A" w:rsidP="00AC2CC1">
      <w:pPr>
        <w:spacing w:line="360" w:lineRule="auto"/>
        <w:jc w:val="both"/>
        <w:rPr>
          <w:rFonts w:ascii="Times New Roman" w:hAnsi="Times New Roman"/>
          <w:b/>
          <w:bCs/>
          <w:sz w:val="24"/>
          <w:szCs w:val="24"/>
        </w:rPr>
      </w:pPr>
      <w:r w:rsidRPr="00AC2CC1">
        <w:rPr>
          <w:rFonts w:ascii="Times New Roman" w:hAnsi="Times New Roman"/>
          <w:b/>
          <w:bCs/>
          <w:sz w:val="24"/>
          <w:szCs w:val="24"/>
        </w:rPr>
        <w:t>Tehnilise kirjeldusel on järgnevad lisad:</w:t>
      </w:r>
    </w:p>
    <w:p w:rsidR="0037391A" w:rsidRPr="00AC2CC1" w:rsidRDefault="0037391A" w:rsidP="00AC2CC1">
      <w:pPr>
        <w:pStyle w:val="ListParagraph"/>
        <w:numPr>
          <w:ilvl w:val="0"/>
          <w:numId w:val="2"/>
        </w:numPr>
        <w:spacing w:line="360" w:lineRule="auto"/>
        <w:jc w:val="both"/>
        <w:rPr>
          <w:rFonts w:ascii="Times New Roman" w:hAnsi="Times New Roman"/>
          <w:sz w:val="24"/>
          <w:szCs w:val="24"/>
        </w:rPr>
      </w:pPr>
      <w:r w:rsidRPr="00AC2CC1">
        <w:rPr>
          <w:rFonts w:ascii="Times New Roman" w:hAnsi="Times New Roman"/>
          <w:sz w:val="24"/>
          <w:szCs w:val="24"/>
        </w:rPr>
        <w:t>Tehnilise kirjelduse lisa 1 - nõuded bussidele;</w:t>
      </w:r>
    </w:p>
    <w:p w:rsidR="0037391A" w:rsidRPr="00AC2CC1" w:rsidRDefault="0037391A" w:rsidP="00AC2CC1">
      <w:pPr>
        <w:pStyle w:val="ListParagraph"/>
        <w:numPr>
          <w:ilvl w:val="0"/>
          <w:numId w:val="2"/>
        </w:numPr>
        <w:spacing w:line="360" w:lineRule="auto"/>
        <w:jc w:val="both"/>
        <w:rPr>
          <w:rFonts w:ascii="Times New Roman" w:hAnsi="Times New Roman"/>
          <w:sz w:val="24"/>
          <w:szCs w:val="24"/>
        </w:rPr>
      </w:pPr>
      <w:r w:rsidRPr="00AC2CC1">
        <w:rPr>
          <w:rFonts w:ascii="Times New Roman" w:hAnsi="Times New Roman"/>
          <w:sz w:val="24"/>
          <w:szCs w:val="24"/>
        </w:rPr>
        <w:t>Tehnilise kirjelduse lisa 2 - busside värvus ja kujundus;</w:t>
      </w:r>
    </w:p>
    <w:p w:rsidR="0037391A" w:rsidRPr="00AC2CC1" w:rsidRDefault="0037391A" w:rsidP="00AC2CC1">
      <w:pPr>
        <w:pStyle w:val="ListParagraph"/>
        <w:numPr>
          <w:ilvl w:val="0"/>
          <w:numId w:val="2"/>
        </w:numPr>
        <w:spacing w:line="360" w:lineRule="auto"/>
        <w:jc w:val="both"/>
        <w:rPr>
          <w:rFonts w:ascii="Times New Roman" w:hAnsi="Times New Roman"/>
          <w:sz w:val="24"/>
          <w:szCs w:val="24"/>
        </w:rPr>
      </w:pPr>
      <w:r w:rsidRPr="00AC2CC1">
        <w:rPr>
          <w:rFonts w:ascii="Times New Roman" w:hAnsi="Times New Roman"/>
          <w:sz w:val="24"/>
          <w:szCs w:val="24"/>
        </w:rPr>
        <w:t>Tehnilise kirjelduse lisa 3 - Viljandi linna graafika stiiliraamat;</w:t>
      </w:r>
    </w:p>
    <w:p w:rsidR="0037391A" w:rsidRPr="00AC2CC1" w:rsidRDefault="0037391A" w:rsidP="00AC2CC1">
      <w:pPr>
        <w:pStyle w:val="ListParagraph"/>
        <w:numPr>
          <w:ilvl w:val="0"/>
          <w:numId w:val="2"/>
        </w:numPr>
        <w:spacing w:line="360" w:lineRule="auto"/>
        <w:jc w:val="both"/>
        <w:rPr>
          <w:rFonts w:ascii="Times New Roman" w:hAnsi="Times New Roman"/>
          <w:sz w:val="24"/>
          <w:szCs w:val="24"/>
        </w:rPr>
      </w:pPr>
      <w:r w:rsidRPr="00AC2CC1">
        <w:rPr>
          <w:rFonts w:ascii="Times New Roman" w:hAnsi="Times New Roman"/>
          <w:sz w:val="24"/>
          <w:szCs w:val="24"/>
        </w:rPr>
        <w:t>Tehnilise kirjelduse lisa 4 - Viljandimaa ühtlustatud märgisüsteem;</w:t>
      </w:r>
    </w:p>
    <w:p w:rsidR="0037391A" w:rsidRPr="00AC2CC1" w:rsidRDefault="0037391A" w:rsidP="00AC2CC1">
      <w:pPr>
        <w:pStyle w:val="ListParagraph"/>
        <w:numPr>
          <w:ilvl w:val="0"/>
          <w:numId w:val="2"/>
        </w:numPr>
        <w:spacing w:line="360" w:lineRule="auto"/>
        <w:jc w:val="both"/>
        <w:rPr>
          <w:rFonts w:ascii="Times New Roman" w:hAnsi="Times New Roman"/>
          <w:sz w:val="24"/>
          <w:szCs w:val="24"/>
        </w:rPr>
      </w:pPr>
      <w:r w:rsidRPr="00AC2CC1">
        <w:rPr>
          <w:rFonts w:ascii="Times New Roman" w:hAnsi="Times New Roman"/>
          <w:sz w:val="24"/>
          <w:szCs w:val="24"/>
        </w:rPr>
        <w:t>Tehnilise kirjelduse lisa 5 - sõiduplaanid.</w:t>
      </w:r>
    </w:p>
    <w:sectPr w:rsidR="0037391A" w:rsidRPr="00AC2CC1" w:rsidSect="00662310">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91A" w:rsidRDefault="0037391A">
      <w:pPr>
        <w:spacing w:after="0" w:line="240" w:lineRule="auto"/>
      </w:pPr>
      <w:r>
        <w:separator/>
      </w:r>
    </w:p>
  </w:endnote>
  <w:endnote w:type="continuationSeparator" w:id="0">
    <w:p w:rsidR="0037391A" w:rsidRDefault="00373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91A" w:rsidRDefault="0037391A">
      <w:pPr>
        <w:spacing w:after="0" w:line="240" w:lineRule="auto"/>
      </w:pPr>
      <w:r>
        <w:separator/>
      </w:r>
    </w:p>
  </w:footnote>
  <w:footnote w:type="continuationSeparator" w:id="0">
    <w:p w:rsidR="0037391A" w:rsidRDefault="003739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1A" w:rsidRPr="00A12D6C" w:rsidRDefault="0037391A" w:rsidP="0042725C">
    <w:pPr>
      <w:autoSpaceDE w:val="0"/>
      <w:autoSpaceDN w:val="0"/>
      <w:adjustRightInd w:val="0"/>
      <w:spacing w:before="120" w:after="120" w:line="240" w:lineRule="auto"/>
      <w:contextualSpacing/>
      <w:jc w:val="right"/>
      <w:rPr>
        <w:rFonts w:ascii="Times New Roman" w:hAnsi="Times New Roman"/>
        <w:color w:val="000000"/>
        <w:sz w:val="20"/>
        <w:szCs w:val="20"/>
      </w:rPr>
    </w:pPr>
  </w:p>
  <w:p w:rsidR="0037391A" w:rsidRDefault="0037391A">
    <w:pPr>
      <w:pStyle w:val="Header"/>
    </w:pPr>
  </w:p>
  <w:p w:rsidR="0037391A" w:rsidRDefault="003739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7017"/>
    <w:multiLevelType w:val="hybridMultilevel"/>
    <w:tmpl w:val="C7882B7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3EEC1A6A"/>
    <w:multiLevelType w:val="multilevel"/>
    <w:tmpl w:val="6E3676E4"/>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C1B"/>
    <w:rsid w:val="001070D6"/>
    <w:rsid w:val="00125D71"/>
    <w:rsid w:val="00143E5B"/>
    <w:rsid w:val="00166AFF"/>
    <w:rsid w:val="001E7064"/>
    <w:rsid w:val="001F3B1A"/>
    <w:rsid w:val="002C0BC2"/>
    <w:rsid w:val="00301F8F"/>
    <w:rsid w:val="00321011"/>
    <w:rsid w:val="00333D6F"/>
    <w:rsid w:val="0037391A"/>
    <w:rsid w:val="003D6D66"/>
    <w:rsid w:val="00421716"/>
    <w:rsid w:val="0042725C"/>
    <w:rsid w:val="00466928"/>
    <w:rsid w:val="00471E70"/>
    <w:rsid w:val="0049792A"/>
    <w:rsid w:val="004A6FCC"/>
    <w:rsid w:val="00543349"/>
    <w:rsid w:val="005518E1"/>
    <w:rsid w:val="005620E2"/>
    <w:rsid w:val="005E43BE"/>
    <w:rsid w:val="00660B44"/>
    <w:rsid w:val="00662310"/>
    <w:rsid w:val="006972FA"/>
    <w:rsid w:val="006A06F1"/>
    <w:rsid w:val="006A3357"/>
    <w:rsid w:val="0073604D"/>
    <w:rsid w:val="00744953"/>
    <w:rsid w:val="0083108B"/>
    <w:rsid w:val="008821BE"/>
    <w:rsid w:val="0090045F"/>
    <w:rsid w:val="00915DD0"/>
    <w:rsid w:val="00952C10"/>
    <w:rsid w:val="00977C04"/>
    <w:rsid w:val="009B2138"/>
    <w:rsid w:val="009F10CC"/>
    <w:rsid w:val="00A017B6"/>
    <w:rsid w:val="00A12D6C"/>
    <w:rsid w:val="00A4375F"/>
    <w:rsid w:val="00AB1C1B"/>
    <w:rsid w:val="00AB495E"/>
    <w:rsid w:val="00AB6250"/>
    <w:rsid w:val="00AC2CC1"/>
    <w:rsid w:val="00AD616C"/>
    <w:rsid w:val="00BA1B8D"/>
    <w:rsid w:val="00BB62C3"/>
    <w:rsid w:val="00CE3497"/>
    <w:rsid w:val="00CF2AE7"/>
    <w:rsid w:val="00E06573"/>
    <w:rsid w:val="00E85E0C"/>
    <w:rsid w:val="00F856D6"/>
    <w:rsid w:val="00FB79BC"/>
    <w:rsid w:val="00FC6FAC"/>
    <w:rsid w:val="385E2502"/>
    <w:rsid w:val="69EA3774"/>
    <w:rsid w:val="70FEDE71"/>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1C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B1C1B"/>
    <w:rPr>
      <w:rFonts w:cs="Times New Roman"/>
    </w:rPr>
  </w:style>
  <w:style w:type="paragraph" w:styleId="ListParagraph">
    <w:name w:val="List Paragraph"/>
    <w:basedOn w:val="Normal"/>
    <w:uiPriority w:val="99"/>
    <w:qFormat/>
    <w:rsid w:val="00AB1C1B"/>
    <w:pPr>
      <w:ind w:left="720"/>
      <w:contextualSpacing/>
    </w:pPr>
  </w:style>
  <w:style w:type="paragraph" w:styleId="Revision">
    <w:name w:val="Revision"/>
    <w:hidden/>
    <w:uiPriority w:val="99"/>
    <w:semiHidden/>
    <w:rsid w:val="0090045F"/>
    <w:rPr>
      <w:lang w:eastAsia="en-US"/>
    </w:rPr>
  </w:style>
  <w:style w:type="paragraph" w:styleId="Footer">
    <w:name w:val="footer"/>
    <w:basedOn w:val="Normal"/>
    <w:link w:val="FooterChar"/>
    <w:uiPriority w:val="99"/>
    <w:rsid w:val="00660B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0B44"/>
    <w:rPr>
      <w:rFonts w:cs="Times New Roman"/>
    </w:rPr>
  </w:style>
  <w:style w:type="character" w:styleId="CommentReference">
    <w:name w:val="annotation reference"/>
    <w:basedOn w:val="DefaultParagraphFont"/>
    <w:uiPriority w:val="99"/>
    <w:semiHidden/>
    <w:rsid w:val="00660B44"/>
    <w:rPr>
      <w:rFonts w:cs="Times New Roman"/>
      <w:sz w:val="16"/>
      <w:szCs w:val="16"/>
    </w:rPr>
  </w:style>
  <w:style w:type="paragraph" w:styleId="CommentText">
    <w:name w:val="annotation text"/>
    <w:basedOn w:val="Normal"/>
    <w:link w:val="CommentTextChar"/>
    <w:uiPriority w:val="99"/>
    <w:rsid w:val="00660B44"/>
    <w:pPr>
      <w:spacing w:line="240" w:lineRule="auto"/>
    </w:pPr>
    <w:rPr>
      <w:sz w:val="20"/>
      <w:szCs w:val="20"/>
    </w:rPr>
  </w:style>
  <w:style w:type="character" w:customStyle="1" w:styleId="CommentTextChar">
    <w:name w:val="Comment Text Char"/>
    <w:basedOn w:val="DefaultParagraphFont"/>
    <w:link w:val="CommentText"/>
    <w:uiPriority w:val="99"/>
    <w:locked/>
    <w:rsid w:val="00660B44"/>
    <w:rPr>
      <w:rFonts w:cs="Times New Roman"/>
      <w:sz w:val="20"/>
      <w:szCs w:val="20"/>
    </w:rPr>
  </w:style>
  <w:style w:type="paragraph" w:styleId="CommentSubject">
    <w:name w:val="annotation subject"/>
    <w:basedOn w:val="CommentText"/>
    <w:next w:val="CommentText"/>
    <w:link w:val="CommentSubjectChar"/>
    <w:uiPriority w:val="99"/>
    <w:semiHidden/>
    <w:rsid w:val="00660B44"/>
    <w:rPr>
      <w:b/>
      <w:bCs/>
    </w:rPr>
  </w:style>
  <w:style w:type="character" w:customStyle="1" w:styleId="CommentSubjectChar">
    <w:name w:val="Comment Subject Char"/>
    <w:basedOn w:val="CommentTextChar"/>
    <w:link w:val="CommentSubject"/>
    <w:uiPriority w:val="99"/>
    <w:semiHidden/>
    <w:locked/>
    <w:rsid w:val="00660B44"/>
    <w:rPr>
      <w:b/>
      <w:bCs/>
    </w:rPr>
  </w:style>
  <w:style w:type="paragraph" w:styleId="BalloonText">
    <w:name w:val="Balloon Text"/>
    <w:basedOn w:val="Normal"/>
    <w:link w:val="BalloonTextChar"/>
    <w:uiPriority w:val="99"/>
    <w:semiHidden/>
    <w:rsid w:val="00CE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34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595</Words>
  <Characters>3457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Tehniline kirjeldus</dc:title>
  <dc:subject/>
  <dc:creator>Kristjan Noormägi</dc:creator>
  <cp:keywords/>
  <dc:description/>
  <cp:lastModifiedBy>Irina</cp:lastModifiedBy>
  <cp:revision>2</cp:revision>
  <dcterms:created xsi:type="dcterms:W3CDTF">2025-02-06T07:48:00Z</dcterms:created>
  <dcterms:modified xsi:type="dcterms:W3CDTF">2025-02-06T07:48:00Z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y fmtid="{D5CDD505-2E9C-101B-9397-08002B2CF9AE}" pid="3" name="_activity">
    <vt:lpwstr/>
  </property>
</Properties>
</file>